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84" w:rsidRPr="004D4BB1" w:rsidRDefault="006D0084" w:rsidP="006D0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sz w:val="28"/>
          <w:szCs w:val="28"/>
        </w:rPr>
        <w:t>МБОУ «Русско-</w:t>
      </w:r>
      <w:proofErr w:type="spellStart"/>
      <w:r w:rsidRPr="004D4BB1">
        <w:rPr>
          <w:rFonts w:ascii="Times New Roman" w:hAnsi="Times New Roman" w:cs="Times New Roman"/>
          <w:sz w:val="28"/>
          <w:szCs w:val="28"/>
        </w:rPr>
        <w:t>Пычасская</w:t>
      </w:r>
      <w:proofErr w:type="spellEnd"/>
      <w:r w:rsidRPr="004D4BB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D0084" w:rsidRPr="004D4BB1" w:rsidRDefault="006D0084" w:rsidP="006D0084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84" w:rsidRDefault="006D0084" w:rsidP="006D0084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Аннотация </w:t>
      </w:r>
    </w:p>
    <w:p w:rsidR="006D0084" w:rsidRDefault="006D0084" w:rsidP="006D0084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бочей программе </w:t>
      </w: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учебного предмета</w:t>
      </w:r>
      <w:r w:rsidRPr="00983E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983EDA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Литературное чтение</w:t>
      </w:r>
      <w:r w:rsidRPr="00983EDA">
        <w:rPr>
          <w:rFonts w:ascii="Times New Roman" w:hAnsi="Times New Roman" w:cs="Times New Roman"/>
          <w:color w:val="auto"/>
          <w:sz w:val="28"/>
          <w:szCs w:val="28"/>
        </w:rPr>
        <w:t>» </w:t>
      </w: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D0084" w:rsidRPr="00983EDA" w:rsidRDefault="006D0084" w:rsidP="006D008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1-4 кл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ассы</w:t>
      </w:r>
    </w:p>
    <w:p w:rsidR="006D0084" w:rsidRPr="007F180E" w:rsidRDefault="006D0084" w:rsidP="006D008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D0084" w:rsidRPr="007F180E" w:rsidRDefault="006D0084" w:rsidP="006D008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0E">
        <w:rPr>
          <w:rFonts w:ascii="Times New Roman" w:hAnsi="Times New Roman" w:cs="Times New Roman"/>
          <w:sz w:val="28"/>
          <w:szCs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D0084" w:rsidRPr="007F180E" w:rsidRDefault="006D0084" w:rsidP="006D008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0E">
        <w:rPr>
          <w:rFonts w:ascii="Times New Roman" w:hAnsi="Times New Roman" w:cs="Times New Roman"/>
          <w:sz w:val="28"/>
          <w:szCs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D0084" w:rsidRPr="007F180E" w:rsidRDefault="006D0084" w:rsidP="006D008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0E">
        <w:rPr>
          <w:rFonts w:ascii="Times New Roman" w:hAnsi="Times New Roman" w:cs="Times New Roman"/>
          <w:sz w:val="28"/>
          <w:szCs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 </w:t>
      </w:r>
    </w:p>
    <w:p w:rsidR="006D0084" w:rsidRPr="007F180E" w:rsidRDefault="006D0084" w:rsidP="006D008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084" w:rsidRPr="007F180E" w:rsidRDefault="006D0084" w:rsidP="006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ИЗУЧЕНИЯ УЧЕБНОГО ПРЕДМЕТА «ЛИТЕРАТУРНОЕ ЧТЕНИЕ»</w:t>
      </w:r>
    </w:p>
    <w:p w:rsidR="006D0084" w:rsidRPr="007F180E" w:rsidRDefault="006D0084" w:rsidP="006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D0084" w:rsidRPr="007F180E" w:rsidRDefault="006D0084" w:rsidP="006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D0084" w:rsidRPr="007F180E" w:rsidRDefault="006D0084" w:rsidP="006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6D0084" w:rsidRPr="007F180E" w:rsidRDefault="006D0084" w:rsidP="006D00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D0084" w:rsidRPr="007F180E" w:rsidRDefault="006D0084" w:rsidP="006D00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достижение необходимого для продолжения образования уровня общего речевого развития;</w:t>
      </w:r>
    </w:p>
    <w:p w:rsidR="006D0084" w:rsidRPr="007F180E" w:rsidRDefault="006D0084" w:rsidP="006D00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D0084" w:rsidRPr="007F180E" w:rsidRDefault="006D0084" w:rsidP="006D00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D0084" w:rsidRPr="007F180E" w:rsidRDefault="006D0084" w:rsidP="006D00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6D0084" w:rsidRPr="007F180E" w:rsidRDefault="006D0084" w:rsidP="006D00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6D0084" w:rsidRPr="007F180E" w:rsidRDefault="006D0084" w:rsidP="006D00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учебных задач.</w:t>
      </w:r>
    </w:p>
    <w:p w:rsidR="006D0084" w:rsidRPr="007F180E" w:rsidRDefault="006D0084" w:rsidP="006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литературного образования</w:t>
      </w:r>
      <w:proofErr w:type="gramEnd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обучающегося: речевая и читательская деятельности, круг чтения, творческая деятельность.</w:t>
      </w:r>
    </w:p>
    <w:p w:rsidR="006D0084" w:rsidRPr="007F180E" w:rsidRDefault="006D0084" w:rsidP="006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общедидактические</w:t>
      </w:r>
      <w:proofErr w:type="spellEnd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F18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D0084" w:rsidRPr="007F180E" w:rsidRDefault="006D0084" w:rsidP="006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D0084" w:rsidRPr="007F180E" w:rsidRDefault="006D0084" w:rsidP="006D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7F1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D0084" w:rsidRPr="007F180E" w:rsidRDefault="006D0084" w:rsidP="006D0084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7F180E">
        <w:rPr>
          <w:rStyle w:val="a4"/>
          <w:color w:val="333333"/>
          <w:sz w:val="28"/>
          <w:szCs w:val="28"/>
        </w:rPr>
        <w:t>МЕСТО УЧЕБНОГО ПРЕДМЕТА «ЛИТЕРАТУРНОЕ ЧТЕНИЕ» В УЧЕБНОМ ПЛАНЕ</w:t>
      </w:r>
    </w:p>
    <w:p w:rsidR="006D0084" w:rsidRPr="007F180E" w:rsidRDefault="006D0084" w:rsidP="006D008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F180E">
        <w:rPr>
          <w:color w:val="333333"/>
          <w:sz w:val="28"/>
          <w:szCs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D0084" w:rsidRPr="007F180E" w:rsidRDefault="006D0084" w:rsidP="006D008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F180E">
        <w:rPr>
          <w:color w:val="333333"/>
          <w:sz w:val="28"/>
          <w:szCs w:val="28"/>
        </w:rPr>
        <w:t>На литературное чтение в 1 классе отводится 132 часа (из них </w:t>
      </w:r>
      <w:r w:rsidRPr="007F180E">
        <w:rPr>
          <w:rStyle w:val="placeholder-mask"/>
          <w:color w:val="333333"/>
          <w:sz w:val="28"/>
          <w:szCs w:val="28"/>
        </w:rPr>
        <w:t>‌</w:t>
      </w:r>
      <w:r w:rsidRPr="007F180E">
        <w:rPr>
          <w:rStyle w:val="placeholder"/>
          <w:color w:val="333333"/>
          <w:sz w:val="28"/>
          <w:szCs w:val="28"/>
        </w:rPr>
        <w:t>не менее 80 часов</w:t>
      </w:r>
      <w:r w:rsidRPr="007F180E">
        <w:rPr>
          <w:rStyle w:val="placeholder-mask"/>
          <w:color w:val="333333"/>
          <w:sz w:val="28"/>
          <w:szCs w:val="28"/>
        </w:rPr>
        <w:t>‌</w:t>
      </w:r>
      <w:r w:rsidRPr="007F180E">
        <w:rPr>
          <w:color w:val="333333"/>
          <w:sz w:val="28"/>
          <w:szCs w:val="28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D0084" w:rsidRPr="007F180E" w:rsidRDefault="006D0084" w:rsidP="006D008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F180E" w:rsidRPr="007F180E" w:rsidRDefault="007F180E" w:rsidP="007F180E">
      <w:pPr>
        <w:pStyle w:val="1"/>
        <w:ind w:firstLine="560"/>
        <w:jc w:val="both"/>
        <w:rPr>
          <w:sz w:val="28"/>
          <w:szCs w:val="28"/>
        </w:rPr>
      </w:pPr>
      <w:r w:rsidRPr="007F180E">
        <w:rPr>
          <w:sz w:val="28"/>
          <w:szCs w:val="28"/>
        </w:rPr>
        <w:lastRenderedPageBreak/>
        <w:t>Реализация школьными педагогами воспитательного потенциала урока предполагает следующее: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bookmarkStart w:id="0" w:name="bookmark218"/>
      <w:bookmarkEnd w:id="0"/>
      <w:r w:rsidRPr="007F180E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bookmarkStart w:id="1" w:name="bookmark219"/>
      <w:bookmarkEnd w:id="1"/>
      <w:r w:rsidRPr="007F180E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bookmarkStart w:id="2" w:name="bookmark220"/>
      <w:bookmarkEnd w:id="2"/>
      <w:r w:rsidRPr="007F180E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bookmarkStart w:id="3" w:name="bookmark221"/>
      <w:bookmarkEnd w:id="3"/>
      <w:r w:rsidRPr="007F180E">
        <w:rPr>
          <w:sz w:val="28"/>
          <w:szCs w:val="28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bookmarkStart w:id="4" w:name="bookmark222"/>
      <w:bookmarkEnd w:id="4"/>
      <w:r w:rsidRPr="007F180E">
        <w:rPr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bookmarkStart w:id="5" w:name="bookmark223"/>
      <w:bookmarkEnd w:id="5"/>
      <w:r w:rsidRPr="007F180E">
        <w:rPr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r w:rsidRPr="007F180E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jc w:val="both"/>
        <w:rPr>
          <w:sz w:val="28"/>
          <w:szCs w:val="28"/>
        </w:rPr>
      </w:pPr>
      <w:bookmarkStart w:id="6" w:name="bookmark225"/>
      <w:bookmarkEnd w:id="6"/>
      <w:r w:rsidRPr="007F180E">
        <w:rPr>
          <w:sz w:val="28"/>
          <w:szCs w:val="28"/>
        </w:rPr>
        <w:t>участие во Всероссийской олимпиаде школьников;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jc w:val="both"/>
        <w:rPr>
          <w:sz w:val="28"/>
          <w:szCs w:val="28"/>
        </w:rPr>
      </w:pPr>
      <w:bookmarkStart w:id="7" w:name="bookmark226"/>
      <w:bookmarkEnd w:id="7"/>
      <w:r w:rsidRPr="007F180E">
        <w:rPr>
          <w:sz w:val="28"/>
          <w:szCs w:val="28"/>
        </w:rPr>
        <w:t>участие в образовательном проекте для школьников «Урок цифры»;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bookmarkStart w:id="8" w:name="bookmark227"/>
      <w:bookmarkEnd w:id="8"/>
      <w:r w:rsidRPr="007F180E">
        <w:rPr>
          <w:sz w:val="28"/>
          <w:szCs w:val="28"/>
        </w:rPr>
        <w:t>использование методических материалов Всероссийского проекта «Открытые уроки» (онлайн-уроки для школьников, приуроченные к государственным и национальным праздникам Российской Федерации, памятным датам и событиям российской истории и культуры);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8"/>
        </w:tabs>
        <w:ind w:left="280" w:hanging="280"/>
        <w:jc w:val="both"/>
        <w:rPr>
          <w:sz w:val="28"/>
          <w:szCs w:val="28"/>
        </w:rPr>
      </w:pPr>
      <w:bookmarkStart w:id="9" w:name="bookmark228"/>
      <w:bookmarkStart w:id="10" w:name="bookmark229"/>
      <w:bookmarkEnd w:id="9"/>
      <w:bookmarkEnd w:id="10"/>
      <w:r w:rsidRPr="007F180E">
        <w:rPr>
          <w:sz w:val="28"/>
          <w:szCs w:val="28"/>
        </w:rPr>
        <w:t>участие в сетевых мероприятиях интернет площадки «Сообщество педагогов Удмуртской Республики»;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7"/>
        </w:tabs>
        <w:ind w:left="280" w:hanging="280"/>
        <w:jc w:val="both"/>
        <w:rPr>
          <w:sz w:val="28"/>
          <w:szCs w:val="28"/>
        </w:rPr>
      </w:pPr>
      <w:bookmarkStart w:id="11" w:name="bookmark230"/>
      <w:bookmarkStart w:id="12" w:name="bookmark231"/>
      <w:bookmarkStart w:id="13" w:name="bookmark234"/>
      <w:bookmarkEnd w:id="11"/>
      <w:bookmarkEnd w:id="12"/>
      <w:bookmarkEnd w:id="13"/>
      <w:r w:rsidRPr="007F180E">
        <w:rPr>
          <w:sz w:val="28"/>
          <w:szCs w:val="28"/>
        </w:rPr>
        <w:t xml:space="preserve">решение </w:t>
      </w:r>
      <w:proofErr w:type="spellStart"/>
      <w:r w:rsidRPr="007F180E">
        <w:rPr>
          <w:sz w:val="28"/>
          <w:szCs w:val="28"/>
        </w:rPr>
        <w:t>межпредметных</w:t>
      </w:r>
      <w:proofErr w:type="spellEnd"/>
      <w:r w:rsidRPr="007F180E">
        <w:rPr>
          <w:sz w:val="28"/>
          <w:szCs w:val="28"/>
        </w:rPr>
        <w:t xml:space="preserve"> разновозрастных проектных задач, в которые вовлечены абсолютно все обучающиеся и педагога школы;</w:t>
      </w:r>
    </w:p>
    <w:p w:rsidR="007F180E" w:rsidRPr="007F180E" w:rsidRDefault="007F180E" w:rsidP="007F180E">
      <w:pPr>
        <w:pStyle w:val="1"/>
        <w:numPr>
          <w:ilvl w:val="0"/>
          <w:numId w:val="2"/>
        </w:numPr>
        <w:tabs>
          <w:tab w:val="left" w:pos="217"/>
        </w:tabs>
        <w:ind w:left="280" w:hanging="280"/>
        <w:jc w:val="both"/>
        <w:rPr>
          <w:sz w:val="28"/>
          <w:szCs w:val="28"/>
        </w:rPr>
      </w:pPr>
      <w:bookmarkStart w:id="14" w:name="bookmark235"/>
      <w:bookmarkEnd w:id="14"/>
      <w:r w:rsidRPr="007F180E">
        <w:rPr>
          <w:sz w:val="28"/>
          <w:szCs w:val="28"/>
        </w:rPr>
        <w:lastRenderedPageBreak/>
        <w:t>деятельность объединений дополнительного образования «Я-исследователь», «Юный архитектор», «Мы - твои друзья»;</w:t>
      </w:r>
    </w:p>
    <w:p w:rsidR="007F180E" w:rsidRDefault="007F180E" w:rsidP="007F180E">
      <w:pPr>
        <w:pStyle w:val="1"/>
        <w:numPr>
          <w:ilvl w:val="0"/>
          <w:numId w:val="2"/>
        </w:numPr>
        <w:tabs>
          <w:tab w:val="left" w:pos="217"/>
        </w:tabs>
        <w:spacing w:after="540"/>
        <w:ind w:left="280" w:hanging="280"/>
        <w:jc w:val="both"/>
        <w:rPr>
          <w:sz w:val="28"/>
          <w:szCs w:val="28"/>
        </w:rPr>
      </w:pPr>
      <w:bookmarkStart w:id="15" w:name="bookmark236"/>
      <w:bookmarkEnd w:id="15"/>
      <w:r w:rsidRPr="007F180E">
        <w:rPr>
          <w:sz w:val="28"/>
          <w:szCs w:val="28"/>
        </w:rPr>
        <w:t>проведение предметных недель: неделя детской к</w:t>
      </w:r>
      <w:r>
        <w:rPr>
          <w:sz w:val="28"/>
          <w:szCs w:val="28"/>
        </w:rPr>
        <w:t>ниги (русский язык, литература)</w:t>
      </w:r>
      <w:r w:rsidRPr="007F180E">
        <w:rPr>
          <w:sz w:val="28"/>
          <w:szCs w:val="28"/>
        </w:rPr>
        <w:t>.</w:t>
      </w:r>
    </w:p>
    <w:p w:rsidR="007F180E" w:rsidRPr="007F180E" w:rsidRDefault="007F180E" w:rsidP="007F180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80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7F180E" w:rsidRPr="007F180E" w:rsidRDefault="007F180E" w:rsidP="007F180E">
      <w:pPr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F180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7F180E" w:rsidRPr="007F180E" w:rsidRDefault="007F180E" w:rsidP="007F180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80E">
        <w:rPr>
          <w:rFonts w:ascii="Times New Roman" w:hAnsi="Times New Roman" w:cs="Times New Roman"/>
          <w:color w:val="333333"/>
          <w:sz w:val="28"/>
          <w:szCs w:val="28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«Просвещение»‌​</w:t>
      </w:r>
    </w:p>
    <w:p w:rsidR="007F180E" w:rsidRPr="007F180E" w:rsidRDefault="007F180E" w:rsidP="007F180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80E">
        <w:rPr>
          <w:rFonts w:ascii="Times New Roman" w:hAnsi="Times New Roman" w:cs="Times New Roman"/>
          <w:color w:val="333333"/>
          <w:sz w:val="28"/>
          <w:szCs w:val="28"/>
        </w:rPr>
        <w:t xml:space="preserve">Литературное чтение. Предварительный контроль; текущий контроль; итоговый контроль. 1-4 класс; </w:t>
      </w:r>
      <w:proofErr w:type="spellStart"/>
      <w:r w:rsidRPr="007F180E">
        <w:rPr>
          <w:rFonts w:ascii="Times New Roman" w:hAnsi="Times New Roman" w:cs="Times New Roman"/>
          <w:color w:val="333333"/>
          <w:sz w:val="28"/>
          <w:szCs w:val="28"/>
        </w:rPr>
        <w:t>Бойкина</w:t>
      </w:r>
      <w:proofErr w:type="spellEnd"/>
      <w:r w:rsidRPr="007F180E">
        <w:rPr>
          <w:rFonts w:ascii="Times New Roman" w:hAnsi="Times New Roman" w:cs="Times New Roman"/>
          <w:color w:val="333333"/>
          <w:sz w:val="28"/>
          <w:szCs w:val="28"/>
        </w:rPr>
        <w:t xml:space="preserve"> М.В.</w:t>
      </w:r>
    </w:p>
    <w:p w:rsidR="007F180E" w:rsidRPr="007F180E" w:rsidRDefault="007F180E" w:rsidP="007F180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F180E" w:rsidRPr="007F180E" w:rsidRDefault="007F180E" w:rsidP="007F180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​</w:t>
      </w:r>
    </w:p>
    <w:p w:rsidR="007F180E" w:rsidRPr="007F180E" w:rsidRDefault="007F180E" w:rsidP="007F180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80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МЕТОДИЧЕСКИЕ МАТЕРИАЛЫ ДЛЯ УЧИТЕЛЯ</w:t>
      </w:r>
    </w:p>
    <w:p w:rsidR="007F180E" w:rsidRPr="007F180E" w:rsidRDefault="007F180E" w:rsidP="007F180E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>- Антошин М.К. Грамотный читатель. Обучение смысловому чтению. 1-2 классы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>https://shop.prosv.ru/gramotnyj-chitatel--</w:t>
      </w:r>
      <w:proofErr w:type="spellStart"/>
      <w:r w:rsidRPr="007F180E">
        <w:rPr>
          <w:rFonts w:ascii="Times New Roman" w:hAnsi="Times New Roman" w:cs="Times New Roman"/>
          <w:color w:val="333333"/>
          <w:sz w:val="28"/>
          <w:szCs w:val="28"/>
        </w:rPr>
        <w:t>obuchenie-smyslovomu-chteniyu</w:t>
      </w:r>
      <w:proofErr w:type="spellEnd"/>
      <w:r w:rsidRPr="007F180E">
        <w:rPr>
          <w:rFonts w:ascii="Times New Roman" w:hAnsi="Times New Roman" w:cs="Times New Roman"/>
          <w:color w:val="333333"/>
          <w:sz w:val="28"/>
          <w:szCs w:val="28"/>
        </w:rPr>
        <w:t>---1-2-klassy15558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Рабочие программы. Предметная линия учебников системы «Школа России». 1—4 </w:t>
      </w:r>
      <w:proofErr w:type="gramStart"/>
      <w:r w:rsidRPr="007F180E">
        <w:rPr>
          <w:rFonts w:ascii="Times New Roman" w:hAnsi="Times New Roman" w:cs="Times New Roman"/>
          <w:color w:val="333333"/>
          <w:sz w:val="28"/>
          <w:szCs w:val="28"/>
        </w:rPr>
        <w:t>классы :</w:t>
      </w:r>
      <w:proofErr w:type="gramEnd"/>
      <w:r w:rsidRPr="007F180E">
        <w:rPr>
          <w:rFonts w:ascii="Times New Roman" w:hAnsi="Times New Roman" w:cs="Times New Roman"/>
          <w:color w:val="333333"/>
          <w:sz w:val="28"/>
          <w:szCs w:val="28"/>
        </w:rPr>
        <w:t xml:space="preserve"> пособие для учителей </w:t>
      </w:r>
      <w:proofErr w:type="spellStart"/>
      <w:r w:rsidRPr="007F180E">
        <w:rPr>
          <w:rFonts w:ascii="Times New Roman" w:hAnsi="Times New Roman" w:cs="Times New Roman"/>
          <w:color w:val="333333"/>
          <w:sz w:val="28"/>
          <w:szCs w:val="28"/>
        </w:rPr>
        <w:t>общеобразоват</w:t>
      </w:r>
      <w:proofErr w:type="spellEnd"/>
      <w:r w:rsidRPr="007F180E">
        <w:rPr>
          <w:rFonts w:ascii="Times New Roman" w:hAnsi="Times New Roman" w:cs="Times New Roman"/>
          <w:color w:val="333333"/>
          <w:sz w:val="28"/>
          <w:szCs w:val="28"/>
        </w:rPr>
        <w:t xml:space="preserve">. организаций / Л. Ф. Климанова, М. В. </w:t>
      </w:r>
      <w:proofErr w:type="spellStart"/>
      <w:r w:rsidRPr="007F180E">
        <w:rPr>
          <w:rFonts w:ascii="Times New Roman" w:hAnsi="Times New Roman" w:cs="Times New Roman"/>
          <w:color w:val="333333"/>
          <w:sz w:val="28"/>
          <w:szCs w:val="28"/>
        </w:rPr>
        <w:t>Бойкина</w:t>
      </w:r>
      <w:proofErr w:type="spellEnd"/>
      <w:r w:rsidRPr="007F180E">
        <w:rPr>
          <w:rFonts w:ascii="Times New Roman" w:hAnsi="Times New Roman" w:cs="Times New Roman"/>
          <w:color w:val="333333"/>
          <w:sz w:val="28"/>
          <w:szCs w:val="28"/>
        </w:rPr>
        <w:t xml:space="preserve">. — </w:t>
      </w:r>
      <w:proofErr w:type="gramStart"/>
      <w:r w:rsidRPr="007F180E">
        <w:rPr>
          <w:rFonts w:ascii="Times New Roman" w:hAnsi="Times New Roman" w:cs="Times New Roman"/>
          <w:color w:val="333333"/>
          <w:sz w:val="28"/>
          <w:szCs w:val="28"/>
        </w:rPr>
        <w:t>М. :</w:t>
      </w:r>
      <w:proofErr w:type="gramEnd"/>
      <w:r w:rsidRPr="007F180E">
        <w:rPr>
          <w:rFonts w:ascii="Times New Roman" w:hAnsi="Times New Roman" w:cs="Times New Roman"/>
          <w:color w:val="333333"/>
          <w:sz w:val="28"/>
          <w:szCs w:val="28"/>
        </w:rPr>
        <w:t xml:space="preserve"> Просвещение, 2022. —128 с. — ISBN 978-5-09-031513-5.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Климанова Л.Ф., Горецкий В.Г., Виноградская Л.А., Литературное чтение (в 2 частях). Учебник. 1-4 класс. Акционерное общество «Издательство 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«Просвещение»;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7F180E" w:rsidRPr="007F180E" w:rsidRDefault="007F180E" w:rsidP="007F180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  <w:t>‌​</w:t>
      </w:r>
    </w:p>
    <w:p w:rsidR="007F180E" w:rsidRPr="007F180E" w:rsidRDefault="007F180E" w:rsidP="007F180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F180E" w:rsidRPr="007F180E" w:rsidRDefault="007F180E" w:rsidP="007F180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180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7F180E" w:rsidRPr="007F180E" w:rsidRDefault="007F180E" w:rsidP="007F180E">
      <w:pPr>
        <w:jc w:val="both"/>
        <w:rPr>
          <w:rFonts w:ascii="Times New Roman" w:hAnsi="Times New Roman" w:cs="Times New Roman"/>
          <w:sz w:val="28"/>
          <w:szCs w:val="28"/>
        </w:rPr>
      </w:pPr>
      <w:r w:rsidRPr="007F180E">
        <w:rPr>
          <w:rFonts w:ascii="Times New Roman" w:hAnsi="Times New Roman" w:cs="Times New Roman"/>
          <w:color w:val="333333"/>
          <w:sz w:val="28"/>
          <w:szCs w:val="28"/>
        </w:rPr>
        <w:t>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​</w:t>
      </w:r>
      <w:hyperlink r:id="rId5" w:history="1">
        <w:r w:rsidRPr="00573177">
          <w:rPr>
            <w:rStyle w:val="a7"/>
            <w:rFonts w:ascii="Times New Roman" w:hAnsi="Times New Roman" w:cs="Times New Roman"/>
            <w:sz w:val="28"/>
            <w:szCs w:val="28"/>
          </w:rPr>
          <w:t>https://resh.edu.ru/subject/32/1/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6" w:history="1">
        <w:r w:rsidRPr="00573177">
          <w:rPr>
            <w:rStyle w:val="a7"/>
            <w:rFonts w:ascii="Times New Roman" w:hAnsi="Times New Roman" w:cs="Times New Roman"/>
            <w:sz w:val="28"/>
            <w:szCs w:val="28"/>
          </w:rPr>
          <w:t>https://resh.edu.ru/subject/32/2/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F180E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7" w:history="1">
        <w:r w:rsidRPr="00391851">
          <w:rPr>
            <w:rFonts w:ascii="inherit" w:hAnsi="inherit"/>
            <w:color w:val="0000FF"/>
          </w:rPr>
          <w:t>https://m.edsoo.ru/7f411a40</w:t>
        </w:r>
      </w:hyperlink>
      <w:r>
        <w:rPr>
          <w:rFonts w:ascii="inherit" w:hAnsi="inherit"/>
          <w:color w:val="0000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180E" w:rsidRPr="007F180E" w:rsidRDefault="007F180E" w:rsidP="007F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D2220">
          <w:rPr>
            <w:rFonts w:ascii="inherit" w:hAnsi="inherit"/>
            <w:color w:val="0000FF"/>
          </w:rPr>
          <w:t>https://m.edsoo.ru/7f412cec</w:t>
        </w:r>
      </w:hyperlink>
      <w:r>
        <w:rPr>
          <w:rFonts w:ascii="inherit" w:hAnsi="inherit"/>
          <w:color w:val="0000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0E" w:rsidRPr="007F180E" w:rsidRDefault="007F180E" w:rsidP="007F180E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6" w:name="_GoBack"/>
      <w:bookmarkEnd w:id="16"/>
    </w:p>
    <w:p w:rsidR="007F180E" w:rsidRPr="007F180E" w:rsidRDefault="007F180E" w:rsidP="007F180E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F180E" w:rsidRPr="007F180E" w:rsidRDefault="007F180E" w:rsidP="007F180E">
      <w:pPr>
        <w:pStyle w:val="1"/>
        <w:tabs>
          <w:tab w:val="left" w:pos="217"/>
        </w:tabs>
        <w:spacing w:after="540"/>
        <w:jc w:val="both"/>
        <w:rPr>
          <w:sz w:val="28"/>
          <w:szCs w:val="28"/>
        </w:rPr>
      </w:pPr>
    </w:p>
    <w:p w:rsidR="00543D6F" w:rsidRPr="007F180E" w:rsidRDefault="00543D6F" w:rsidP="007F180E">
      <w:pPr>
        <w:rPr>
          <w:rFonts w:ascii="Times New Roman" w:hAnsi="Times New Roman" w:cs="Times New Roman"/>
          <w:sz w:val="28"/>
          <w:szCs w:val="28"/>
        </w:rPr>
      </w:pPr>
    </w:p>
    <w:sectPr w:rsidR="00543D6F" w:rsidRPr="007F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52AD"/>
    <w:multiLevelType w:val="multilevel"/>
    <w:tmpl w:val="1EBC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61B7F"/>
    <w:multiLevelType w:val="multilevel"/>
    <w:tmpl w:val="FE4680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3D"/>
    <w:rsid w:val="003B653D"/>
    <w:rsid w:val="00543D6F"/>
    <w:rsid w:val="006D0084"/>
    <w:rsid w:val="007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B26"/>
  <w15:chartTrackingRefBased/>
  <w15:docId w15:val="{65E1F886-5218-4FD9-AF6D-F72B6CB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D0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6D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084"/>
    <w:rPr>
      <w:b/>
      <w:bCs/>
    </w:rPr>
  </w:style>
  <w:style w:type="character" w:customStyle="1" w:styleId="placeholder-mask">
    <w:name w:val="placeholder-mask"/>
    <w:basedOn w:val="a0"/>
    <w:rsid w:val="006D0084"/>
  </w:style>
  <w:style w:type="character" w:customStyle="1" w:styleId="placeholder">
    <w:name w:val="placeholder"/>
    <w:basedOn w:val="a0"/>
    <w:rsid w:val="006D0084"/>
  </w:style>
  <w:style w:type="character" w:customStyle="1" w:styleId="a5">
    <w:name w:val="Основной текст_"/>
    <w:basedOn w:val="a0"/>
    <w:link w:val="1"/>
    <w:locked/>
    <w:rsid w:val="007F180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7F18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F18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1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2/" TargetMode="External"/><Relationship Id="rId5" Type="http://schemas.openxmlformats.org/officeDocument/2006/relationships/hyperlink" Target="https://resh.edu.ru/subject/32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2023-10-31T11:55:00Z</dcterms:created>
  <dcterms:modified xsi:type="dcterms:W3CDTF">2023-10-31T12:14:00Z</dcterms:modified>
</cp:coreProperties>
</file>