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933440" cy="8248650"/>
            <wp:effectExtent l="0" t="0" r="1016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истории дает представление о целях, общей стратегии обучения, воспитания и развития обучающихся средствами истории, устанавливает обязательное предметное содержание, предусматривает распределение его по классам и структурирование его по разделам и темам курса.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 истории в системе среднего общего образования определяется его познавательным и мировоззренческим значением, воспитательным потенциалом, вкладом в становление личности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Целью </w:t>
      </w:r>
      <w:r>
        <w:rPr>
          <w:rFonts w:ascii="Times New Roman" w:hAnsi="Times New Roman"/>
          <w:color w:val="000000"/>
          <w:sz w:val="28"/>
        </w:rPr>
        <w:t>школьного исторического образования является формирование и развитие личности обучающегося,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 разработке рабочей программы по истории образовательная организация вправе использовать материалы всероссийского просветительского проекта «Без срока давности»,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1941–1945 гг.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Задачами </w:t>
      </w:r>
      <w:r>
        <w:rPr>
          <w:rFonts w:ascii="Times New Roman" w:hAnsi="Times New Roman"/>
          <w:color w:val="000000"/>
          <w:sz w:val="28"/>
        </w:rPr>
        <w:t>изучения истории являются: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углубление социализации обучающихся, формирование гражданской ответственности и социальной культуры, соответствующей условиям современного мира;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систематических знаний об истории России и всеобщей истории XX – начала XXI в.;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воспитание обучающихся в духе патриотизма, уважения к своему Отечеству – многонациональному Российскому государству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исторического мышления, способности рассматривать события и явления с точки зрения их исторической обусловленности и взаимосвязи, в развитии, в системе координат «прошлое – настоящее – будущее»;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комплексами источников исторической и социальной информации, развитие учебно-проектной деятельности;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расширение аксиологических знаний и опыта оценочной деятельности (сопоставление различных версий и оценок исторических событий и личностей, определение и выражение собственного отношения, обоснование позиции при изучении дискуссионных проблем прошлого и современности);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практики применения знаний и умений в социальной среде, общественной деятельности, межкультурном общении.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Общее число часов, рекомендованных для изучения истории, – 136, в 10–11 классах по 2 часа в неделю при 34 учебных неделях.</w:t>
      </w:r>
    </w:p>
    <w:p/>
    <w:p/>
    <w:p/>
    <w:p/>
    <w:p/>
    <w:p/>
    <w:p/>
    <w:p/>
    <w:p/>
    <w:p/>
    <w:p/>
    <w:p/>
    <w:p/>
    <w:p>
      <w:p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11 КЛАСС</w:t>
      </w:r>
    </w:p>
    <w:p>
      <w:pPr>
        <w:spacing w:line="264" w:lineRule="auto"/>
        <w:jc w:val="both"/>
      </w:pPr>
      <w:bookmarkStart w:id="0" w:name="_Toc143611214"/>
      <w:bookmarkEnd w:id="0"/>
      <w:r>
        <w:rPr>
          <w:rFonts w:ascii="Times New Roman" w:hAnsi="Times New Roman"/>
          <w:b/>
          <w:color w:val="000000"/>
          <w:sz w:val="28"/>
        </w:rPr>
        <w:t>ВСЕОБЩАЯ ИСТОРИЯ. 1945 ГОД – НАЧАЛО ХХI ВЕКА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во второй половине XX – начале XXI в. Интересы СССР, США, Великобритании и Франции в Европе и мире после войны.</w:t>
      </w:r>
    </w:p>
    <w:p>
      <w:pPr>
        <w:spacing w:line="264" w:lineRule="auto"/>
        <w:ind w:left="120"/>
        <w:jc w:val="both"/>
      </w:pP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США и страны Европы во второй половине XX – начале XXI в.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США и страны Западной Европы во второй половине ХХ – начале XXI в.</w:t>
      </w:r>
      <w:r>
        <w:rPr>
          <w:rFonts w:ascii="Times New Roman" w:hAnsi="Times New Roman"/>
          <w:color w:val="000000"/>
          <w:sz w:val="28"/>
        </w:rPr>
        <w:t xml:space="preserve"> Складывание биполярного мира. План Маршалла и доктрина Трумэна. Установление просоветских режимов в странах Восточной Европы. Раскол Германии. Советско-югославский конфликт и политические репрессии в Восточной Европе. Причины начала холодной войны.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США и страны Западной Европы во второй половине ХХ в. Маккартизм в США. Возникновение «общества потребления». Проблема прав человека. Возникновение Европейского экономического общества. Федеративная республика Германия. Западногерманское «экономическое чудо». Франция после Второй мировой войны. Консервативная и трудовая Великобритания. Движение против расовой дискриминации в США. Новые течения в идеологии. Социальный кризис конца 1960-х гг. и его значение.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США и страны Западной Европы в конце ХХ – начале XXI в. Информационная революция. Энергетический и экологический кризисы. Изменение социальной структуры стран Запада. Рост влияния СМИ и политические изменения в Европе. Неоконсерватизм и неоглобализм. Страны Запада в начале ХХI века. Создание Европейского союза.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Страны Центральной и Восточной Европы во второй половине ХХ – начале ХХI в.</w:t>
      </w:r>
      <w:r>
        <w:rPr>
          <w:rFonts w:ascii="Times New Roman" w:hAnsi="Times New Roman"/>
          <w:color w:val="000000"/>
          <w:sz w:val="28"/>
        </w:rPr>
        <w:t xml:space="preserve"> Социально-экономическая система Восточной Европы в середине ХХ в. Кризисы в ряде социалистических стран. «Пражская весна» 1968 года. Ввод войск стран Варшавского договора в Чехословакию. Движение «Солидарность» в Польше. Югославский социализм. «Бархатные революции» в Восточной Европе. Распад Югославии и войны на Балканах. Агрессия НАТО против Югославии. Восточная Европа в 1990-х гг. и начале ХХI в.</w:t>
      </w:r>
    </w:p>
    <w:p>
      <w:pPr>
        <w:spacing w:line="264" w:lineRule="auto"/>
        <w:ind w:left="120"/>
        <w:jc w:val="both"/>
      </w:pP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Страны Азии, Африки и Латинской Америки во второй половине ХХ – начале XXI в.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Страны Азии во второй половине ХХ – начале ХХI в.</w:t>
      </w:r>
      <w:r>
        <w:rPr>
          <w:rFonts w:ascii="Times New Roman" w:hAnsi="Times New Roman"/>
          <w:color w:val="000000"/>
          <w:sz w:val="28"/>
        </w:rPr>
        <w:t xml:space="preserve"> Гражданская война в Китае. Война в Корее. Национально-освободительные движения в Юго-Восточной Азии. Возобновление войны в Индокитае. Американское вмешательство во Вьетнаме. Победа коммунистов в Индокитае. Причины и последствия локальных войн в Китае, Корее, Вьетнаме, Лаосе, Камбодже.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Строительство социализма в Китае. Мао Цзэдун. «Культурная революция» в Китае. Рыночные реформы в Китае. Китай в конце 1980-х гг. Северная Корея. Режим Пол Пота в Кампучии. Реформы в социалистических странах Азии, их последствия. Япония после Второй мировой войны. Восстановление суверенитета Японии и проблема Курильских островов. Японское «экономическое чудо». Кризис японского общества. Развитие Южной Кореи. «Тихоокеанские драконы»: Южная Корея, Тайвань, Сингапур и Гонконг. Успехи Китая. Причины экономических успехов Японии, Южной Кореи, Китая во второй половине ХХ – начале ХХI в.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Обретение независимости странами Южной Азии. Преобразования в независимой Индии. Индия и Пакистан. Кризис индийского общества и борьба за его преодоление. Капиталистическая модернизация Тайланда, Малайзии и Филиппин. Индонезия и Мьянма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Страны Ближнего и Среднего Востока во второй половине ХХ – начале ХХI в. </w:t>
      </w:r>
      <w:r>
        <w:rPr>
          <w:rFonts w:ascii="Times New Roman" w:hAnsi="Times New Roman"/>
          <w:color w:val="000000"/>
          <w:sz w:val="28"/>
        </w:rPr>
        <w:t>Арабские страны и возникновение государства Израиль. Антиимпериалистическое движение и Суэцкий конфликт. Арабо-израильские войны и мирное урегулирование на Ближнем Востоке. Модернизация в Турции. Исламская революция в Иране. Создание исламских режимов. Кризисы в персидском заливе. Причины и последствия арабо-израильских войн, революции в Иране.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Страны Тропической и Южной Африки. Освобождение от колониальной зависимости. </w:t>
      </w:r>
      <w:r>
        <w:rPr>
          <w:rFonts w:ascii="Times New Roman" w:hAnsi="Times New Roman"/>
          <w:color w:val="000000"/>
          <w:sz w:val="28"/>
        </w:rPr>
        <w:t>Страны Африки южнее Сахары. Попытки демократизации и установление диктатур. Ликвидация системы апартеида. Страны социалистической ориентации. Конфликт в Африканском Роге. Этнические конфликты. Пути развития стран Африки после освобождения от колониальной зависимости во второй половине ХХ века, их причины.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Страны Латинской Америки во второй половине ХХ – начале ХХI в.</w:t>
      </w:r>
      <w:r>
        <w:rPr>
          <w:rFonts w:ascii="Times New Roman" w:hAnsi="Times New Roman"/>
          <w:color w:val="000000"/>
          <w:sz w:val="28"/>
        </w:rPr>
        <w:t xml:space="preserve"> Страны Латинской Америки в середине ХХ века. Аграрные реформы и импортозамещающая индустриализация. Революция на Кубе. Переход Кубы к социалистическому развитию. Эрнесто Че Гевара. Революции и гражданские войны в Центральной Америке. Реформы в странах Латинской Америки в 1950–1970-х гг. Преобразования «Народного единства» в Чили. Кризис реформ и военный переворот в Чили. Диктаторские режимы в странах Южной Америки. Переход к демократии и усиление левых сил. Причины и последствия революционных движений на Кубе и в Центральной Америке.</w:t>
      </w:r>
    </w:p>
    <w:p>
      <w:pPr>
        <w:spacing w:line="264" w:lineRule="auto"/>
        <w:ind w:left="120"/>
        <w:jc w:val="both"/>
      </w:pP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Международные отношения во второй половине ХХ – начале ХХI в.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Международные отношения в конце 1940-х – конце 1980-х гг.</w:t>
      </w:r>
      <w:r>
        <w:rPr>
          <w:rFonts w:ascii="Times New Roman" w:hAnsi="Times New Roman"/>
          <w:color w:val="000000"/>
          <w:sz w:val="28"/>
        </w:rPr>
        <w:t xml:space="preserve"> Гонка вооружений СССР и США, ее последствия. Ракетно-космическое соперничество. Международные отношения в 1950-е годы. «Новые рубежи» Дж. Кеннеди и Берлинский кризис. Карибский кризис. Договор о запрещении ядерных испытаний. Советско-китайский конфликт. Усиление нестабильности в мире и Договор о нераспространении ядерного оружия. Договоры ОСВ-1 и ПРО. Хельсинский акт. Договоры ОСВ-2 и ракетный кризис. События в Афганистане и возвращение к политике холодной войны. Конец холодной войны.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Международные отношения в 1990-е – 2023 г. </w:t>
      </w:r>
      <w:r>
        <w:rPr>
          <w:rFonts w:ascii="Times New Roman" w:hAnsi="Times New Roman"/>
          <w:color w:val="000000"/>
          <w:sz w:val="28"/>
        </w:rPr>
        <w:t>Международные отношения в 1990-е – 2023 г. Расширение НАТО на Восток. Конфликт на Балканах. Военные интервенции НАТО. Кризис глобального доминирования Запада. Обострение противостояния России и Запада. Интеграционные процессы в современном мире: БРИКС, ЕАЭС, СНГ, ШОС, АСЕАН.</w:t>
      </w:r>
    </w:p>
    <w:p>
      <w:pPr>
        <w:spacing w:line="264" w:lineRule="auto"/>
        <w:ind w:left="120"/>
        <w:jc w:val="both"/>
      </w:pP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Наука и культура во второй половине ХХ – начале ХХI в.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Наука и культура во второй половине ХХ в. – начале ХХI в. </w:t>
      </w:r>
      <w:r>
        <w:rPr>
          <w:rFonts w:ascii="Times New Roman" w:hAnsi="Times New Roman"/>
          <w:color w:val="000000"/>
          <w:sz w:val="28"/>
        </w:rPr>
        <w:t xml:space="preserve">Важнейшие направления развития науки во второй половине ХХ – начале ХХI в. Ядерная энергетика. Освоение космоса. Развитие культуры и искусства во второй половине ХХ – начале ХХI в.: литература, театральное искусство, музыка, архитектура, изобразительное искусство. Олимпийское движение Глобальные проблемы современности. </w:t>
      </w:r>
    </w:p>
    <w:p>
      <w:pPr>
        <w:spacing w:line="264" w:lineRule="auto"/>
        <w:jc w:val="both"/>
        <w:rPr>
          <w:rFonts w:ascii="Times New Roman" w:hAnsi="Times New Roman"/>
          <w:b/>
          <w:color w:val="000000"/>
          <w:sz w:val="28"/>
        </w:rPr>
      </w:pPr>
      <w:bookmarkStart w:id="1" w:name="_Toc143611215"/>
      <w:bookmarkEnd w:id="1"/>
    </w:p>
    <w:p>
      <w:p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ИСТОРИЯ РОССИИ. 1945 ГОД – НАЧАЛО ХХI ВЕКА</w:t>
      </w: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СССР в 1945–1991 гг.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СССР в послевоенные годы. </w:t>
      </w:r>
      <w:r>
        <w:rPr>
          <w:rFonts w:ascii="Times New Roman" w:hAnsi="Times New Roman"/>
          <w:color w:val="000000"/>
          <w:sz w:val="28"/>
        </w:rPr>
        <w:t>Послевоенные годы. Влияние Победы. Потери и демографические проблемы. Социальная адаптация фронтовиков. Репатриация. Борьба с беспризорностью и преступностью. Восстановление и развитие экономики и социальной сферы. Восстановление промышленности. Сельское хозяйство. Меры по улучшению жизни населения.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Политическая система в послевоенные годы. Сталин и его окружение. Союзный центр и национальные регионы: проблемы взаимоотношений. Послевоенные репрессии.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Идеология, наука, культура и спорт в послевоенные годы. Соперничество в высших эшелонах власти. Усиление идеологического контроля над обществом. Основные тенденции развития советской литературы и искусства. Развитие советской науки. Советский спорт.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 и роль СССР в послевоенном мире. Укрепление геополитических позиций СССР. Послевоенные договоры с побежденными противниками. Начало холодной войны, ее причины и особенности. Раскол Европы и оформление биполярного мира. СССР и страны Азии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СССР в 1953–1964 гг. </w:t>
      </w:r>
      <w:r>
        <w:rPr>
          <w:rFonts w:ascii="Times New Roman" w:hAnsi="Times New Roman"/>
          <w:color w:val="000000"/>
          <w:sz w:val="28"/>
        </w:rPr>
        <w:t>Смерть Сталина и настроения в обществе. Борьба за власть в советском руководстве. Н.С. Хрущев. ХХ съезд КПСС и идеологическая кампания по разоблачению культа личности Сталина. Реабилитация жертв политических репрессий. Реорганизация государственных органов, партийных и общественных организаций. Новая Программа КПСС и проект Конституции СССР.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Основные направления экономического и социального развития СССР в 1953–1964 гг. Экономический курс Г.М. Маленкова. Развитие промышленности. Военный и гражданский секторы экономики. Развитие сельского хозяйства и попытки решения продовольственной проблемы. Социальное развитие.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Развитие науки и техники в 1953–1964 гг. Научно-техническая революция в СССР. Развитие компьютерной техники. Организация науки. Фундаментальная наука и производство. Развитие гуманитарных наук. Открытие новых месторождений. Освоение Арктики и Антарктики. Самолетостроение и ракетостроение. Освоение космоса.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Культурное пространство в 1953–1964 гг. Условия развития советской культуры. Первые признаки наступления оттепели в культурной сфере. Власть и интеллигенция. Развитие образования. Власть и церковь. Зарождение новых форм общественной жизни. Развитие советского спорта.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Перемены в повседневной жизни в 1953–1964 гг. Революция благосостояния. Демография. Изменение условий и оплаты труда. Перемены в пенсионной системе. Общественные фонды потребления. Решение жилищной проблемы. Жизнь на селе. Популярные формы досуга. Изменение структуры питания. Товары первой необходимости. Книги, журналы, газеты. Туризм. Изменение общественных настроений и ожиданий.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Новый курс советской внешней политики: от конфронтации к диалогу. СССР и страны Запада. Гонка вооружений. СССР и мировая социалистическая система. Распад колониальной системы. СССР и страны третьего мира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СССР в 1964–1985 гг. </w:t>
      </w:r>
      <w:r>
        <w:rPr>
          <w:rFonts w:ascii="Times New Roman" w:hAnsi="Times New Roman"/>
          <w:color w:val="000000"/>
          <w:sz w:val="28"/>
        </w:rPr>
        <w:t xml:space="preserve">Политическое развитие СССР в 1964–1985 гг. Итоги и значение «великого десятилетия» Н.С. Хрущева. Политический курс Л.И. Брежнева. Конституция СССР 1977 г.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Особенности социально-экономического развития СССР в 1964–1985 гг. Новые ориентиры аграрной политики: реформа 1965 г. и ее результаты. Косыгинская реформа промышленности. Рост социально-экономических проблем.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Развитие науки, образования, здравоохранения. Научные и технические приоритеты. Советская космическая программа. Развитие образования. Советское здравоохранение.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Идеология и культура. Новые идеологические ориентиры. Концепция «развитого социализма». Диссиденты и неформалы. Литература и искусство: поиски новых путей. Достижения советского спорта.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Повседневная жизнь советского общества в 1964–1985 гг. Общественные настроения.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Национальная политика и национальные движения. Новая историческая общность. Изменение национального состава населения СССР. Развитие республик в рамках единого государства. Национальные движения. Эволюция национальной политики.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Внешняя политика СССР в 1964–1985 гг. Новые вызовы внешнего мира. Отношения СССР со странами Запада. Совещание по безопасности и сотрудничеству в Европе (СБСЕ). СССР и развивающиеся страны. Ввод советских войск в Афганистан. СССР и страны социализма.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СССР и мир в начале 1980-х гг. Нарастание кризисных явлений в СССР. Ю.В. Андропов и начало формирования идеологии перемен. М.С. Горбачев и его окружение: курс на реформы.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СССР в 1985–1991 гг. </w:t>
      </w:r>
      <w:r>
        <w:rPr>
          <w:rFonts w:ascii="Times New Roman" w:hAnsi="Times New Roman"/>
          <w:color w:val="000000"/>
          <w:sz w:val="28"/>
        </w:rPr>
        <w:t xml:space="preserve">Социально-экономическое развитие СССР в 1985–1991 гг. Первый этап преобразований М.С. Горбачева: концепция ускорения социально-экономического развития. Второй этап экономических реформ. Экономический кризис и окончательное разрушение советской модели экономики. Разработка программ перехода к рыночной экономике.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Перемены в духовной сфере в годы перестройки. Гласность и плюрализм. Литература. Кино и театр. Реабилитация жертв политических репрессий. Новый этап в государственно-конфессиональных отношениях. Результаты политики гласности.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Реформа политической системы СССР и ее итоги. Начало изменения советской политической системы. Конституционная реформа 1988–1991 гг. I Съезд народных депутатов СССР и его значение. Становление многопартийности. Кризис в КПСС и создание Коммунистической партии РСФСР.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Новое политическое мышление и перемены во внешней политике. СССР и Запад. Начало разоружения. Разблокирование региональных конфликтов. Распад социалистической системы. Результаты политики нового мышления. Отношение к М.С. Горбачеву и его внешней политике в СССР и в мире.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Национальная политика и подъем национальных движений. Кризис межнациональных отношений. Нарастание националистических и сепаратистских настроений, обострение межнациональных конфликтов. Противостояние между союзным центром и партийным руководством республик. Декларация о государственном суверенитете РСФСР. Разработка нового союзного договора. Августовский политический кризис 1991 года. Распад СССР.</w:t>
      </w:r>
    </w:p>
    <w:p>
      <w:pPr>
        <w:spacing w:line="264" w:lineRule="auto"/>
        <w:ind w:left="120"/>
        <w:jc w:val="both"/>
      </w:pP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Российская Федерация в 1992 – начале 2020-х гг.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Российская Федерация в 1990-е гг. </w:t>
      </w:r>
      <w:r>
        <w:rPr>
          <w:rFonts w:ascii="Times New Roman" w:hAnsi="Times New Roman"/>
          <w:color w:val="000000"/>
          <w:sz w:val="28"/>
        </w:rPr>
        <w:t xml:space="preserve">Российская экономика в условиях рынка. Начало радикальных экономических преобразований. Ваучерная приватизация. Положение в экономике России в 1992–1998 гг. Корректировка курса реформ. «Олигархический капитализм» и финансовые кризисы. Дефолт 1998 года и его последствия. Россия после дефолта. Результаты экономических реформ 1990-х гг. Политическое развитие Российской Федерации. Разработка новой Конституции России. Нарастание политико-конституционного кризиса в условиях ухудшения экономической ситуации. Трагические события осени 1993 г. в Москве. Конституция России 1993 года и ее значение. Российская многопартийность и становление современного парламентаризма. Выборы Президента РФ в 1996 году. Результаты политического развития России в 1990-е гг. Отставка Президента России Б.Н. Ельцина.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Межнациональные отношения и национальная политика. Народы и регионы России после распада СССР. Федеративный договор. Военно-политический кризис в Чеченской Республике.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Повседневная жизнь. Изменения в структуре российского общества и условиях жизни различных групп населения в 1990-е гг. Численность и доходы населения. Социальное расслоение. Досуг и туризм.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Внешняя политика Российской Федерации в 1990-е гг. Новое место России в мире. Взаимоотношения с США и странами Запада. Агрессия НАТО в Югославии и изменение политики России в отношении Запада. Отношения со странами Азии, Африки и Латинской Америки. Россия на постсоветском пространстве. Результаты внешней политики страны в 1990-е гг.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Россия в ХХI веке.</w:t>
      </w:r>
      <w:r>
        <w:rPr>
          <w:rFonts w:ascii="Times New Roman" w:hAnsi="Times New Roman"/>
          <w:color w:val="000000"/>
          <w:sz w:val="28"/>
        </w:rPr>
        <w:t xml:space="preserve"> Политические вызовы и новые приоритеты внутренней политики России в начале ХХI в. Укрепление вертикали власти. Противодействие террористической угрозе. Урегулирование кризиса в Урегулирование кризиса в Чеченской Республике. Обеспечение гражданского согласия и единства общества. Утверждение государственной символики. Военная реформа. Стабилизация политической системы в годы президентства В.В. Путина.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Россия в 2008–2011 гг. Президент Д.А. Медведев и его программа. Военный конфликт в Закавказье. Новый этап политической реформы. Выборы в Государственную Думу 2011 г.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Социально-экономическое развитие России в начале ХХI в. Приоритетные национальные проекты. Экономическое развитие в 2000–2007 гг. Россия в системе мировой рыночной экономики. Мировой экономический кризис 2008 г. Социальная политика. Изменения в структуре, занятости и численности населения.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Культура, наука, спорт и общественная жизнь в 1990-х – начале 2020-х гг. Последствия распада СССР в сфере науки, образования и культуры. Литература. Кинематограф. Музыка. Театр. Изобразительное и монументальное искусство. Развитие российской культуры в ХХI в. Развитие науки. Формирование суверенной системы образования. Средства массовой информации. Российский спорт. Государство и основные религиозные конфессии. Повседневная жизнь.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Внешняя политика в начале ХХI в. Россия в современном мире. Становление нового внешнеполитического курса России в 2000–2007 гг. Рост международного авторитета России и возобновление конфронтации со странами Запада в 2008–2020 гг.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Россия в 2012 – начале 2020-х гг. Укрепление обороноспособности страны. Социально-экономическое развитие. Выборы в Государственную Думу 2016 г. Выборы Президента РФ в 2018 г. Национальные цели развития страны. Конституционная реформа 2020 г. Выборы в Государственную Думу VIII созыва.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Россия сегодня. Специальная военная операция (СВО). Отношения с Западом в начале XXI в. Давление на Россию со стороны США. Противодействие стратегии Запада в отношении России. Фальсификация истории. Возрождение нацизма. Украинский неонацизм. Переворот 2014 г. на Украине. Возвращение Крыма. Судьба Донбасса. Минские соглашения. Специальная военная операция. Противостояние с Западом. Украина – неонацистское государство. Новые регионы. СВО и российское общество. Россия – страна героев.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Наш край в 1992–2022 гг.</w:t>
      </w:r>
    </w:p>
    <w:p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Итоговое обобщение по курсу «История России. 1945 год – начало ХХI века».</w:t>
      </w:r>
    </w:p>
    <w:p>
      <w:pPr>
        <w:sectPr>
          <w:pgSz w:w="11906" w:h="16383"/>
          <w:pgMar w:top="1134" w:right="850" w:bottom="1134" w:left="1701" w:header="720" w:footer="720" w:gutter="0"/>
          <w:cols w:space="720" w:num="1"/>
        </w:sectPr>
      </w:pPr>
      <w:bookmarkStart w:id="2" w:name="block-17099882"/>
    </w:p>
    <w:bookmarkEnd w:id="2"/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ИСТОРИИ НА УРОВНЕ СРЕДНЕГО ОБЩЕГО ОБРАЗОВАНИЯ</w:t>
      </w:r>
    </w:p>
    <w:p>
      <w:pPr>
        <w:spacing w:line="264" w:lineRule="auto"/>
        <w:ind w:left="120"/>
        <w:jc w:val="both"/>
      </w:pP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>
      <w:pPr>
        <w:spacing w:line="264" w:lineRule="auto"/>
        <w:ind w:left="120"/>
        <w:jc w:val="both"/>
      </w:pP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 гражданского воспитания: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осмысление сложившихся в российской истории традиций гражданского служения Отечеству;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сформированность гражданской позиции обучающегося как активного и ответственного члена российского общества;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исторического значения конституционного развития России, своих конституционных прав и обязанностей, уважение закона и правопорядка;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 противостоять идеологии экстремизма, национализма, ксенофобии, дискриминации по социальным, религиозным, расовым, национальным признакам; готовность вести совместную деятельность в интересах гражданского общества, участвовать в самоуправлении в образовательной организации;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умение взаимодействовать с социальными институтами в соответствии с их функциями и назначением;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гуманитарной и волонтерской деятельности;</w:t>
      </w: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 патриотического воспитания: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свою страну, свой край, свой язык и культуру, прошлое и настоящее многонационального народа России;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 идейная убежденность, готовность к служению и защите Отечества, ответственность за его судьбу;</w:t>
      </w: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личностное осмысление и принятие сущности и значения исторически сложившихся и развивавшихся духовно-нравственных ценностей российского народа;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сформированность нравственного сознания, этического поведения; способность оценивать ситуации нравственного выбора и принимать осознанные решения, ориентируясь на морально-нравственные ценности и нормы современного российского общества; понимание значения личного вклада в построение устойчивого будущего;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ответственное отношение к своим родителям, представителям старших поколений, осознание значения создания семьи на основе принятия ценностей семейной жизни в соответствии с традициями народов России;</w:t>
      </w: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представление об исторически сложившемся культурном многообразии своей страны и мира;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способность воспринимать различные виды искусства, традиции и творчество своего и других народов, ощущать эмоциональное воздействие искусства;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значимости для личности и общества наследия отечественного и мирового искусства, этнических культурных традиций и народного творчества; эстетическое отношение к миру, современной культуре, включая эстетику быта, научного и технического творчества, спорта, труда, общественных отношений;</w:t>
      </w: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5) физического воспитания: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ценности жизни и необходимости ее сохранения (в том числе на основе примеров из истории);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представление об идеалах гармоничного физического и духовного развития человека в исторических обществах и в современную эпоху; ответственное отношение к своему здоровью и установка на здоровый образ жизни; </w:t>
      </w: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понимание на основе знания истории значения трудовой деятельности как источника развития человека и общества; уважение к труду и результатам трудовой деятельности человека;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представление о разнообразии существовавших в прошлом и современных профессий; формирование интереса к различным сферам профессиональной деятельности; готовность совершать осознанный выбор будущей профессии и реализовывать собственные жизненные планы;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мотивация и способность к образованию и самообразованию на протяжении всей жизни;</w:t>
      </w: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осмысление исторического опыта взаимодействия людей с природной средой, его позитивных и негативных проявлений;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активное неприятие действий, приносящих вред окружающей природной и социальной среде;</w:t>
      </w: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8) ценности научного познания: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сформированность мировоззрения, соответствующего современному уровню развития исторической науки и общественной практики, основанного на диалоге культур, способствующего осознанию своего места в поликультурном мире;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осмысление значения истории как знания о развитии человека и общества, о социальном и нравственном опыте предшествующих поколений; совершенствование языковой и читательской культуры как средства взаимодействия между людьми и познания мира;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основными навыками познания и оценки событий прошлого с позиций историзма, готовность к осуществлению учебной проектно-исследовательской деятельности в сфере истории;</w:t>
      </w: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9) эмоциональный интеллект: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самосознания (включая способность осознавать на примерах исторических ситуаций роль эмоций в отношениях между людьми, понимать свое эмоциональное состояние, соотнося его с эмоциями людей в известных исторических ситуациях); 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 внутренней мотивации, включающей стремление к достижению цели и успеху, оптимизм, инициативность, умение действовать, исходя из своих возможностей; эмпатии (способность понимать другого человека, оказавшегося в определенных обстоятельствах); социальных навыков (способность выстраивать конструктивные отношения с другими людьми, регулировать способ выражения своих суждений и эмоций с учетом позиций и мнений других участников общения).</w:t>
      </w:r>
    </w:p>
    <w:p>
      <w:pPr>
        <w:spacing w:line="264" w:lineRule="auto"/>
        <w:ind w:left="120"/>
        <w:jc w:val="both"/>
      </w:pPr>
      <w:bookmarkStart w:id="3" w:name="_Toc142487931"/>
      <w:bookmarkEnd w:id="3"/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истории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>
      <w:pPr>
        <w:spacing w:line="264" w:lineRule="auto"/>
        <w:ind w:left="120"/>
        <w:jc w:val="both"/>
      </w:pP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проблему, вопрос, требующий решения;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существенный признак или основания для сравнения, классификации и обобщения;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цели деятельности, задавать параметры и критерии их достижения;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закономерные черты и противоречия в рассматриваемых явлениях;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разрабатывать план решения проблемы с учетом анализа имеющихся ресурсов;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вносить коррективы в деятельность, оценивать соответствие результатов целям.</w:t>
      </w: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познавательную задачу; намечать путь ее решения и осуществлять подбор исторического материала, объекта;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учебно-исследовательской и проектной деятельности;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осуществлять анализ объекта в соответствии с принципом историзма, основными процедурами исторического познания;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систематизировать и обобщать исторические факты (в том числе в форме таблиц, схем);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характерные признаки исторических явлений;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раскрывать причинно-следственные связи событий прошлого и настоящего;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события, ситуации, определяя основания для сравнения, выявляя общие черты и различия;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и обосновывать выводы;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соотносить полученный результат с имеющимся историческим знанием;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новизну и обоснованность полученного результата;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представлять результаты своей деятельности в различных формах (сообщение, эссе, презентация, реферат, учебный проект и другие);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объяснять сферу применения и значение проведенного учебного исследования в современном общественном контексте. </w:t>
      </w: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осуществлять анализ учебной и внеучебной исторической информации (учебники, исторические источники, научно-популярная литература, интернет-ресурсы и другие) – извлекать, сопоставлять, систематизировать и интерпретировать информацию;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виды источников исторической информации; высказывать суждение о достоверности и значении информации источника (по предложенным или самостоятельно сформулированным критериям);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рассматривать комплексы источников, выявляя совпадения и различия их свидетельств;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средства современных информационных и коммуникационных технологий с соблюдением правовых и этических норм, требований информационной безопасности;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в различных форматах с учетом назначения информации целевой аудитории, выбирая оптимальную форму представления и визуализации.</w:t>
      </w:r>
    </w:p>
    <w:p>
      <w:pPr>
        <w:spacing w:line="264" w:lineRule="auto"/>
        <w:ind w:left="120"/>
        <w:jc w:val="both"/>
      </w:pP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представлять особенности взаимодействия людей в исторических обществах и современном мире;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участвовать в обсуждении событий и личностей прошлого и современности, выявляя сходство и различие высказываемых оценок;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излагать и аргументировать свою точку зрения в устном высказывании, письменном тексте;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способами общения и конструктивного взаимодействия, в том числе межкультурного, в образовательной организации и социальном окружении;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аргументированно вести диалог, уметь смягчать конфликтные ситуации.</w:t>
      </w:r>
    </w:p>
    <w:p>
      <w:pPr>
        <w:spacing w:line="264" w:lineRule="auto"/>
        <w:ind w:left="120"/>
        <w:jc w:val="both"/>
      </w:pP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приемами самоорганизации своей учебной и общественной работы: выявлять проблему, задачи, требующие решения; составлять план действий, определять способ решения, последовательно реализовывать намеченный план действий и другие;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приемами самоконтроля: осуществлять самоконтроль, рефлексию и самооценку полученных результатов; вносить коррективы в свою работу с учетом установленных ошибок, возникших трудностей;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принятие себя и других: осознавать свои достижения и слабые стороны в учении, общении, сотрудничестве со сверстниками и людьми старшего поколения; принимать мотивы и аргументы других при анализе результатов деятельности; признавать свое право и право других на ошибку; вносить конструктивные предложения для совместного решения учебных задач, проблем.</w:t>
      </w: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на основе исторических примеров значение совместной деятельности людей как эффективного средства достижения поставленных целей;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планировать и осуществлять совместную работу, коллективные учебные проекты по истории, в том числе на региональном материале;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свое участие в общей работе и координировать свои действия с другими членами команды;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творчество и инициативу в индивидуальной и командной работе;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полученные результаты и свой вклад в общую работу.</w:t>
      </w:r>
    </w:p>
    <w:p>
      <w:pPr>
        <w:spacing w:line="264" w:lineRule="auto"/>
        <w:ind w:left="120"/>
        <w:jc w:val="both"/>
      </w:pPr>
      <w:bookmarkStart w:id="4" w:name="_Toc142487932"/>
      <w:bookmarkEnd w:id="4"/>
    </w:p>
    <w:p>
      <w:pPr>
        <w:spacing w:line="264" w:lineRule="auto"/>
        <w:ind w:left="120"/>
        <w:jc w:val="both"/>
      </w:pP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>
      <w:pPr>
        <w:spacing w:line="264" w:lineRule="auto"/>
        <w:ind w:left="120"/>
        <w:jc w:val="both"/>
      </w:pP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Предметные результаты освоения программы по истории на уровне среднего общего образования должны обеспечивать: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1) понимание значимости России в мировых политических и социально-экономических процессах ХХ – начала XXI в., знание достижений страны и ее народа; умение характеризовать историческое значение Российской революции, Гражданской войны, новой экономической политики, индустриализации и коллективизации в Союзе Советских Социалистических Республик, решающую роль СССР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ХХ – начала XXI в.; особенности развития культуры народов СССР (России);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2) знание имен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ХХ – начале XXI в.;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3) умение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XXI в. и их участников, образа жизни людей и его изменения в Новейшую эпоху; формулировать и обосновывать собственную точку зрения (версию, оценку) с использованием фактического материала, в том числе используя источники разных типов;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4) умение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5) умение устанавливать причинно-следственные, пространственные, временны́е связи исторических событий, явлений, процессов; характеризовать их итоги; соотносить события истории родного края и истории России в ХХ – начале XXI в.; определять современников исторических событий истории России и человечества в целом в ХХ – начале XXI в.;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6) умение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ХХ – начала XXI в.,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7) умение осуществлять с соблюдением правил информационной безопасности поиск исторической информации по истории России и зарубежных стран ХХ – начала XXI в.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8) умение анализировать текстовые, визуальные источники исторической информации, в том числе исторические карты/схемы, по истории России и зарубежных стран ХХ – начала XXI в.;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проектов по новейшей истории, в том числе на региональном материале (с использованием ресурсов библиотек, музеев и других);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9) приобретение опыта взаимодействия с людьми другой культуры, национальной и религиозной принадлежности на основе традиционных ценностей российского общества: мира и взаимопонимания между народами, людьми разных культур; проявление уважения к историческому наследию народов России;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10) умение защищать историческую правду, не допускать умаления подвига народа при защите Отечества, готовность противодействовать фальсификациям российской истории;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11) знание ключевых событий, основных дат и этапов истории России и мира в ХХ – начале XXI в.; выдающихся деятелей отечественной и всемирной истории; важнейших достижений культуры, ценностных ориентиров.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умений, которые составляют структуру предметного результата.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умений, составляющих структуру предметных результатов, происходит на учебном материале, изучаемом в 10–11 классах с учетом того, что достижение предметных результатов предполагает не только обращение к истории России и всемирной истории ХХ – начала XXI в., но и к важнейшим событиям, явлениям, процессам истории нашей страны с древнейших времен до начала XX в. При планировании уроков истории следует предусмотреть повторение изученных ранее исторических событий, явлений, процессов, деятельности исторических личностей России, связанных с актуальным историческим материалом урока.</w:t>
      </w:r>
    </w:p>
    <w:p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11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Понимание значимости России в мировых политических и социально-экономических процессах в период с 1945 г. по начало ХХI в., знание достижений страны и ее народа; умение характеризовать историческое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событий; особенности развития культуры народов СССР (России).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Достижение указанного предметного результата непосредственно связано с усвоением обучающимися знаний важнейших событий, явлений, процессов истории России (1945 г. – начало ХХI в.), умением верно интерпретировать исторические факты, давать им оценку, умением противостоять попыткам фальсификации истории, отстаивать историческую правду. Данный результат достижим при комплексном использовании методов обучения и воспитания.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наиболее значимые события истории России (1945 г. – начало ХХI в.), объяснять их особую значимость для истории нашей страны;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и объяснять (аргументировать) свое отношение и оценку наиболее значительных событий, явлений, процессов истории России (1945 г. – начало ХХI в.), их значение для истории России и человечества в целом;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используя знания по истории России и всеобщей истории (1945 г. – начало ХХI в.), выявлять попытки фальсификации истории;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используя знания по истории России, аргументированно противостоять попыткам фальсификации исторических фактов, связанных с важнейшими событиями, явлениями, процессами истории России (1945 г. – начало ХХI в.).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Знание имен исторических личностей, внесших значительный вклад в социально-экономическое, политическое и культурное развитие России в период с 1945 г. по начало ХХI в.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Достижение указанного предметного результата возможно при комплексном использовании методов обучения и воспитания, так как, кроме знаний об исторической личности, обучающиеся должны осознать величие личности человека, влияние его деятельности на ход истории.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имена наиболее выдающихся деятелей истории России (1945 г. – начало ХХI в.), события, процессы, в которых они участвовали;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деятельность исторических личностей в рамках событий, процессов истории России (1945 г. – начало ХХI в.), оценивать значение их деятельности для истории нашей станы и человечества в целом;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значение и последствия событий, в которых участвовали выдающиеся исторические личности, для истории России (1945 г. – начало ХХI в.);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и объяснять (аргументировать) свое отношение и оценку деятельности исторических личностей.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составлять описание (реконструкцию) в устной и письменной форме исторических событий, явлений, процессов истории родного края, истории России и всеобщей истории в период с 1945 г. по начало ХХI в. и их участников, образа жизни людей и его изменения в Новейшую эпоху; формулировать и обосновывать собственную точку зрения (версию, оценку) с использованием фактического материала, в том числе используя источники разных типов.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смысл изученных (изучаемых) исторических понятий и терминов из истории России и всеобщей истории (1945 г. – начало ХХI в.), привлекая учебные тексты и (или) дополнительные источники информации; корректно использовать исторические понятия и термины в устной речи, при подготовке конспекта, реферата;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 самостоятельно составленному плану представлять развернутый рассказ (описание) о ключевых событиях родного края, истории России и всеобщей истории (1945 г. – начало ХХI в.) с использованием контекстной информации, представленной в исторических источниках, учебной, художественной и научно-популярной литературе, визуальных материалах и другие;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развернутую характеристику исторических личностей с описанием и оценкой их деятельности; характеризовать условия и образ жизни людей в России и других странах, анализируя изменения, происшедшие в течение рассматриваемого периода;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рассматриваемого периода, их назначение, характеризовать обстоятельства их создания, называть авторов памятников культуры, определять жанр, стиль, особенности технических и художественных приемов создания памятников культуры;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результаты самостоятельного изучения исторической информации из истории России и всеобщей истории (1945 г. – начало ХХI в.) в форме сложного плана, конспекта, реферата;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и объяснять с использованием фактического материала свое отношение к наиболее значительным событиям, достижениям и личностям истории России и зарубежных стран (1945 г. – начало ХХI в.);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необходимость фактической аргументации для обоснования своей позиции; самостоятельно отбирать факты, которые могут быть использованы для подтверждения/опровержения какой-либо оценки исторических событий;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аргументы для подтверждения (опровержения) собственной или предложенной точки зрения по дискуссионной проблеме из истории России и всеобщей истории (1945 г. – начало ХХI в.); сравнивать предложенную аргументацию, выбирать наиболее аргументированную позицию.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выявлять существенные черты исторических событий, явлений, процессов в период с 1945 г. по начало ХХI в.; систематизировать историческую информацию в соответствии с заданными критериями; сравнивать изученные исторические события, явления, процессы.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характерные, существенные признаки событий, процессов, явлений истории России и всеобщей истории (1945 г. – начало ХХI в.);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в исторической информации из курсов истории России и зарубежных стран (1945 г. – начало ХХI в.) события, явления, процессы; факты и мнения, описания и объяснения, гипотезы и теории;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группировать, систематизировать исторические факты по самостоятельно определяемому признаку (хронологии, принадлежности к историческим процессам, типологическим основаниям и другим);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обобщать историческую информацию по истории России и зарубежных стран (1945 г. – начало ХХI в.);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изучения исторического материала давать оценку возможности (корректности) сравнения событий, явлений, процессов, взглядов исторических деятелей истории России и зарубежных стран;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исторические события, явления, процессы, взгляды исторических деятелей России и зарубежных стран по самостоятельно определенным критериям; на основе сравнения самостоятельно делать выводы;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изучения исторического материала устанавливать исторические аналогии.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устанавливать причинно-следственные, пространственные, временны́е связи исторических событий, явлений, процессов; характеризовать их итоги; соотносить события истории родного края и истории России в период с 1945 г. по начало ХХI в.; определять современников исторических событий истории России и человечества в целом.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изученного материала по истории России и зарубежных стран (1945 г. – начало ХХI в.) определять (различать) причины, предпосылки, поводы, последствия, указывать итоги, значение исторических событий, явлений, процессов;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причинно-следственные, пространственные, временны́е связи между историческими событиями, явлениями, процессами на основе анализа исторической ситуации/информации из истории России и зарубежных стран (1945 г. – начало ХХI в.);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предположения о возможных причинах (предпосылках) и последствиях исторических событий, явлений, процессов истории России и зарубежных стран (1945 г. – начало ХХI в.);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излагать исторический материал на основе понимания причинно-следственных, пространственно-временных связей исторических событий, явлений, процессов;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соотносить события истории родного края, истории России и зарубежных стран (1945 г. – начало ХХI в.);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современников исторических событий, явлений, процессов истории России и человечества в целом (1945 г. – начало ХХI в.).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в период с 1945 г. по начало ХХI в.,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виды письменных исторических источников по истории России и всеобщей истории (1945 г. – начало ХХI в.);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авторство письменного исторического источника по истории России и зарубежных стран (1945 г. – начало ХХI в.), время и место его создания, события, явления, процессы, о которых идет речь, и другие, соотносить информацию письменного источника с историческим контекстом;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на основе информации, представленной в письменном историческом источнике, характерные признаки описываемых событий, явлений, процессов по истории России и зарубежных стран (1945 г. – начало ХХI в.);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письменный исторический источник по истории России и зарубежных стран (1945 г. – начало ХХI в.) с точки зрения его темы, цели, позиции автора документа и участников событий, основной мысли, основной и дополнительной информации, достоверности содержания;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соотносить содержание исторического источника по истории России и зарубежных стран (1945 г. – начало ХХI в.) с учебным текстом, другими источниками исторической информации (в том числе исторической картой/схемой);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сопоставлять, анализировать информацию из двух или более письменных исторических источников по истории России и зарубежных стран (1945 г. – начало ХХI в.), делать выводы;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исторические письменные источники при аргументации дискуссионных точек зрения;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атрибуцию вещественного исторического источника (определять утилитарное назначение изучаемого предмета, материальную основу и технику создания, размер, надписи и другие; соотносить вещественный исторический источник с периодом, к которому он относится, и другие); используя контекстную информацию, описывать вещественный исторический источник;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атрибуцию визуальных и аудиовизуальных исторических источников по истории России и зарубежных стран (1945 г. – начало ХХI в.) (определять авторство, время создания, события, связанные с историческими источниками); используя контекстную информацию, описывать визуальный и аудиовизуальный исторический источник.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г. по начало ХХI в.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использовать правила информационной безопасности при поиске исторической информации;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осуществлять поиск достоверных исторических источников, необходимых для изучения событий (явлений, процессов) истории России и зарубежных стран (1945 г. – начало ХХI в.);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знаний по истории самостоятельно подбирать достоверные визуальные источники исторической информации, иллюстрирующие сущностные признаки исторических событий, явлений, процессов;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осуществлять поиск исторической информации, необходимой для анализа исторических событий, процессов, явлений истории России и зарубежных стран (1945 г. – начало ХХI в.);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используя знания по истории, оценивать полноту и достоверность информации с точки зрения ее соответствия исторической действительности.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анализировать текстовые, визуальные источники исторической информации, в том числе исторические карты (схемы), по истории России и зарубежных стран в период с 1945 г. по начало ХХI в.;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проектов по новейшей истории, в том числе на региональном материале (с использованием ресурсов библиотек, музеев и других).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на основе информации, представленной в текстовом источнике исторической информации, характерные признаки описываемых событий (явлений, процессов) истории России и зарубежных стран (1945 г. – начало ХХI в.);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отвечать на вопросы по содержанию текстового источника исторической информации по истории России и зарубежных стран (1945 г. – начало ХХI в.) и составлять на его основе план, таблицу, схему;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узнавать, показывать и называть на карте (схеме) объекты, обозначенные условными знаками, характеризовать историческое пространство (географические объекты, территории расселения народов, государства, места расположения памятников культуры и другие), изучаемые события, явления, процессы истории России и зарубежных стран (1945 г. – начало ХХI в.);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привлекать контекстную информацию при работе с исторической картой и рассказывать об исторических событиях, используя историческую карту;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сопоставлять, анализировать информацию, представленную на двух или более исторических картах/схемах по истории России и зарубежных стран (1945 г. – начало ХХI в.); оформлять результаты анализа исторической карты/схемы в виде таблицы, схемы; делать выводы;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основании информации, представленной на карте (схеме) по истории России и зарубежных стран (1945 г. – начало ХХI в.), проводить сравнение исторических объектов (размеры территорий стран, расстояния и другое), социально-экономических и геополитических условий существования государств, народов, делать выводы;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сопоставлять информацию, представленную на исторической карте (схеме) по истории России и зарубежных стран (1945 г. – начало ХХI в.), с информацией аутентичных исторических источников и источников исторической информации;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события, явления, процессы, которым посвящены визуальные источники исторической информации;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основании визуальных источников исторической информации и статистической информации по истории России и зарубежных стран (1945 г. – начало ХХI в.) проводить сравнение исторических событий, явлений, процессов истории России и зарубежных стран;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сопоставлять визуальные источники исторической информации по истории России и зарубежных стран (1945 г. – начало ХХI в.) с информацией из других исторических источников, делать выводы;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историческую информацию в виде таблиц, графиков, схем, диаграмм;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умения, приобретенные в процессе изучения истории, для участия в подготовке учебных проектов по истории России (1945 г. – начало ХХI в.), в том числе на региональном материале, с использованием ресурсов библиотек, музеев и других.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Приобретение опыта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проявление уважения к историческому наследию народов России.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Достижение данного предметного результата предполагает использование методов обучения и воспитания. Основой достижения результата является понимание обучающимися особенностей развития нашей страны как многонационального государства, важности уважения и взаимопонимания между всеми народами России.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особенности политического, социально-экономического и историко-культурного развития России как многонационального государства, знакомство с культурой, традициями и обычаями народов России;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исторические примеры эффективного взаимодействия народов нашей страны для защиты Родины от внешних врагов, достижения общих целей в деле политического, социально-экономического и культурного развития России;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особенности общения с представителями другой культуры, национальной и религиозной принадлежности, важность учета в общении традиций, обычаев, особенностей культуры народов нашей страны;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диалогическом и полилогическом общении, посвященном проблемам, связанным с историей России и зарубежных стран (1945 г. – начало ХХI в.),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языка и речевого этикета.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защищать историческую правду, не допускать умаления подвига народа при защите Отечества, готовность давать отпор фальсификациям российской истории.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значение подвига советского народа в годы Великой Отечественной войны, значение достижений народов нашей страны в других важнейших событиях, процессах истории России и зарубежных стран (1945 г. – начало ХХI в.), осознавать и понимать ценность сопричастности своей семьи к событиям, явлениям, процессам истории России;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используя исторические факты, характеризовать значение достижений народов нашей страны в событиях, явлениях, процессах истории России и зарубежных стран (1945 г. – начало ХХI в.);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используя знания по истории России и зарубежных стран (1945 г. – начало ХХI в.), выявлять в исторической информации попытки фальсификации истории, приводить аргументы в защиту исторической правды;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активно участвовать в дискуссиях, не допуская умаления подвига народа при защите Отечества.</w:t>
      </w:r>
    </w:p>
    <w:p/>
    <w:p/>
    <w:p/>
    <w:p/>
    <w:p/>
    <w:p/>
    <w:p/>
    <w:p>
      <w:pPr>
        <w:sectPr>
          <w:pgSz w:w="11906" w:h="16838"/>
          <w:pgMar w:top="1134" w:right="850" w:bottom="1134" w:left="1701" w:header="708" w:footer="708" w:gutter="0"/>
          <w:cols w:space="708" w:num="1"/>
          <w:docGrid w:linePitch="360" w:charSpace="0"/>
        </w:sectPr>
      </w:pPr>
    </w:p>
    <w:p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11 КЛАСС </w:t>
      </w:r>
    </w:p>
    <w:tbl>
      <w:tblPr>
        <w:tblStyle w:val="3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582"/>
        <w:gridCol w:w="4041"/>
        <w:gridCol w:w="3015"/>
        <w:gridCol w:w="5035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ind w:left="135"/>
            </w:pP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03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Всеобщая история. 1945 год — начало XXI века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Введение. Мир во второй половине XX в. – начале XXI в.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Мир во второй половине XX в. – начале XXI в.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США и страны Европы во второй половине XX в. – начале XXI в.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США и страны Западной Европы во второй половине ХХ – начале XXI вв.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Центральной и Восточной Европы во второй половине ХХ – начале ХХI в.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Страны Азии, Африки и Латинской Америки во второй половине ХХ в. - начале XXI в.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Азии во второй половине ХХ в. – начале ХХI в.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Ближнего и Среднего Востока во второй половине ХХ в. – начале ХХI в.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Тропической и Южной Африки. Освобождение от колониальной зависимости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Латинской Америки во второй половине ХХ – начале ХХI в.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разделу «Страны Азии, Африки и Латинской Америки во второй половине ХХ в. - начале XXI в.»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Международные отношения во второй половине ХХ – начале ХХI в.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конце 1940-е – конце 1980-х гг.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1990-е – 2023 г.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Наука и культура во второй половине ХХ в. – начале ХХI в.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культура во второй половине ХХ в. – начале ХХI в.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Повторение и обобщение по курсу «Всеобщая история. 1945 год — начало XXI века»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курсу «Всеобщая история. 1945 год — начало XXI века»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России. 1945 год – начало ХХI века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СССР в 1945 – 1991 гг.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в послевоенные годы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в 1953 – 1964 гг.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в 1964 - 1985 гг.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в 1985 – 1991 гг.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1945 – 1991 гг.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«СССР в 1964 – 1991 гг.»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Российская Федерация в 1992 – начале 2020-х гг.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Федерация в 1990-е гг.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ХХI веке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1992 - 2022 гг.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«Российская Федерация в 1992 – начале 2020-х гг.»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Итоговое обобщение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обобщение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3015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5035" w:type="dxa"/>
            <w:tcMar>
              <w:top w:w="50" w:type="dxa"/>
              <w:left w:w="100" w:type="dxa"/>
            </w:tcMar>
            <w:vAlign w:val="center"/>
          </w:tcPr>
          <w:p/>
        </w:tc>
      </w:tr>
    </w:tbl>
    <w:p/>
    <w:p/>
    <w:p/>
    <w:p/>
    <w:p/>
    <w:p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11 КЛАСС </w:t>
      </w:r>
    </w:p>
    <w:tbl>
      <w:tblPr>
        <w:tblStyle w:val="3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80"/>
        <w:gridCol w:w="10043"/>
        <w:gridCol w:w="3212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</w:pPr>
          </w:p>
        </w:tc>
        <w:tc>
          <w:tcPr>
            <w:tcW w:w="1004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Мир во второй половине XX в. – начале XXI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холодной войны и формирование биполярной системы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США и страны Западной Европы во второй половине ХХ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США и страны Западной Европы во второй половине ХХ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США и страны Западной Европы в конце ХХ – начале XXI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Центральной и Восточной Европы во второй половине ХХ – начале ХХI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Центральной и Восточной Европы во второй половине ХХ – начале ХХI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Восточной и Юго-Восточной Азии в 1940 – 1970-х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Азии: социалистический выбор развития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Восточной Азии во второй половине ХХ в. – начале ХХI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Южной и Юго-Восточной Азии во второй половине ХХ в. – начале ХХI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Ближнего и Среднего Востока во второй половине ХХ в. – начале ХХI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Тропической и Южной Африки. Освобождение от колониальной зависимости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Латинской Америки во второй половине ХХ – начале ХХI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разделу «Страны Азии, Африки и Латинской Америки во второй половине ХХ в. - начале XXI в.»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конце 1940-е – конце 1980-х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конце 1940-е – конце 1980-х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1990-е – 2023 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1990-е – 2023 г. Кризис глобального доминирования Запада.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Развития науки во второй половине ХХ в. – начале ХХI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и искусства во второй половине ХХ в. – начале ХХI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«Всеобщая история 1945 – 2022 гг.»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курс «История России. 1945 год – начало ХХI века»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и развитие экономики и социальной сферы.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система в послевоенные годы.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Идеология, наука, культура и спорт в послевоенные годы.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 и роль СССР в послевоенном мире. Внешняя политика СССР в 1945 – 1953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Новое руководство страны. Смена политического курса.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и социальное развитие в 1953 – 1964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техники. в 1953 – 1964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в 1953 – 1964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Перемены в повседневной жизни в 1953 – 1964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в 1953 – 1964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темам «СССР в послевоенные годы» и «СССР в 1953 – 1964 гг.»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Политическое развитие СССР в 1964 - 1985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Социально-экономическое развитие в 1964 - 1985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науки, образование, здравоохранения в 1964 - 1985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Идеология и культура в 1964 - 1985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Повседневная жизнь советского общества в 1964 - 1985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и национальные движения в 1964 - 1985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СССР в 1964 - 1985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мир в начале 1980-х. Предпосылки реформ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Социально-экономическое развитие СССР в 1985 – 1991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Перемены в духовной сфере в годы перестройки.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Реформа политической системы СССР и её итоги.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Новое политическое мышление и перемены во внешней политике.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и подъем национальных движений. Распад СССР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1945 – 1991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«СССР в 1964 – 1991 гг.»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экономика в условиях рынка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Политическое развитие Российской Федерации в 1990-е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Межнациональные отношения и национальная политика в 1990-е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Повседневная жизнь в 1990-е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и мир. Внешняя политика Российской Федерации в 1990-е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вызовы и новые приоритеты внутренней политики России в начале ХХI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2008 – 2011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Социально-экономическое развитие России в начале ХХI в. Приоритетные национальные проекты.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наука, спорт и общественная жизнь в 1990-х – начале 2020-х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наука, спорт и общественная жизнь в 1990-х – начале 2020-х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в начале ХХI в. Россия в современном мире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в начале ХХI в. Россия в современном мире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2012 – начале 2020-х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сегодня. Специальная военная операция (СВО)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сегодня. Специальная военная операция (СВО)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1992 – 2022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«Российская Федерация в 1992 – начале 2020-х гг.»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обобщающий урок по курсу «История России. 1945 год – начало ХХI века»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</w:tr>
    </w:tbl>
    <w:p/>
    <w:p/>
    <w:p/>
    <w:p/>
    <w:p/>
    <w:p/>
    <w:p/>
    <w:p/>
    <w:p/>
    <w:p/>
    <w:p/>
    <w:p/>
    <w:p/>
    <w:p/>
    <w:p/>
    <w:p>
      <w:pPr>
        <w:sectPr>
          <w:pgSz w:w="16838" w:h="11906" w:orient="landscape"/>
          <w:pgMar w:top="1701" w:right="1134" w:bottom="851" w:left="1134" w:header="709" w:footer="709" w:gutter="0"/>
          <w:cols w:space="708" w:num="1"/>
          <w:docGrid w:linePitch="360" w:charSpace="0"/>
        </w:sectPr>
      </w:pPr>
    </w:p>
    <w:p>
      <w:pPr>
        <w:spacing w:line="240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>
      <w:pPr>
        <w:spacing w:line="240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УЧЕНИКА:</w:t>
      </w:r>
    </w:p>
    <w:p>
      <w:pPr>
        <w:pStyle w:val="5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История.История России 1945-начало 21 века.11класс/Мединский В.Р.,Торкунов А.В.-Москва:"Просвещение"</w:t>
      </w:r>
      <w:r>
        <w:rPr>
          <w:sz w:val="28"/>
        </w:rPr>
        <w:br w:type="textWrapping"/>
      </w:r>
      <w:bookmarkStart w:id="5" w:name="68f33cfc-0a1b-42f0-8cbb-6f53d3fe808b"/>
      <w:r>
        <w:rPr>
          <w:rFonts w:ascii="Times New Roman" w:hAnsi="Times New Roman"/>
          <w:color w:val="000000"/>
          <w:sz w:val="28"/>
        </w:rPr>
        <w:t xml:space="preserve"> </w:t>
      </w:r>
      <w:bookmarkEnd w:id="5"/>
    </w:p>
    <w:p>
      <w:pPr>
        <w:spacing w:line="240" w:lineRule="auto"/>
        <w:jc w:val="both"/>
        <w:rPr>
          <w:rFonts w:ascii="Times New Roman" w:hAnsi="Times New Roman"/>
          <w:b/>
          <w:color w:val="000000"/>
          <w:sz w:val="28"/>
        </w:rPr>
      </w:pPr>
    </w:p>
    <w:p>
      <w:pPr>
        <w:spacing w:line="240" w:lineRule="auto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УЧИТЕЛЯ:</w:t>
      </w:r>
      <w:bookmarkStart w:id="8" w:name="_GoBack"/>
      <w:bookmarkEnd w:id="8"/>
    </w:p>
    <w:p>
      <w:pPr>
        <w:pStyle w:val="5"/>
        <w:numPr>
          <w:ilvl w:val="0"/>
          <w:numId w:val="2"/>
        </w:numPr>
        <w:spacing w:line="240" w:lineRule="auto"/>
        <w:jc w:val="both"/>
        <w:rPr>
          <w:sz w:val="28"/>
        </w:rPr>
      </w:pPr>
      <w:r>
        <w:rPr>
          <w:rFonts w:ascii="Times New Roman" w:hAnsi="Times New Roman"/>
          <w:color w:val="000000"/>
          <w:sz w:val="28"/>
        </w:rPr>
        <w:t>‌Атлас и контурные карты по истории.</w:t>
      </w:r>
    </w:p>
    <w:p>
      <w:pPr>
        <w:pStyle w:val="5"/>
        <w:numPr>
          <w:ilvl w:val="0"/>
          <w:numId w:val="2"/>
        </w:numPr>
        <w:spacing w:line="240" w:lineRule="auto"/>
        <w:jc w:val="both"/>
        <w:rPr>
          <w:sz w:val="28"/>
        </w:rPr>
      </w:pPr>
      <w:r>
        <w:rPr>
          <w:rFonts w:ascii="Times New Roman" w:hAnsi="Times New Roman"/>
          <w:color w:val="000000"/>
          <w:sz w:val="28"/>
        </w:rPr>
        <w:t>Энциклопедический словарь юного историка:Всеобщая история.(Под.ред А.А.Искандерова и др.). М., "Педагогика-Пресс"</w:t>
      </w:r>
    </w:p>
    <w:p>
      <w:pPr>
        <w:pStyle w:val="5"/>
        <w:numPr>
          <w:ilvl w:val="0"/>
          <w:numId w:val="2"/>
        </w:numPr>
        <w:spacing w:line="240" w:lineRule="auto"/>
        <w:jc w:val="both"/>
        <w:rPr>
          <w:sz w:val="28"/>
        </w:rPr>
      </w:pPr>
      <w:r>
        <w:rPr>
          <w:rFonts w:ascii="Times New Roman" w:hAnsi="Times New Roman"/>
          <w:color w:val="000000"/>
          <w:sz w:val="28"/>
        </w:rPr>
        <w:t>Энциклопедия для детей и юношества: История искусства от Древности до Средневековья.(Под ред. Светланы Исмаиловой). М., Издательский дом " Русская энциклопедия".</w:t>
      </w:r>
      <w:bookmarkStart w:id="6" w:name="1cc6b14d-c379-4145-83ce-d61c41a33d45"/>
    </w:p>
    <w:p>
      <w:pPr>
        <w:pStyle w:val="5"/>
        <w:numPr>
          <w:ilvl w:val="0"/>
          <w:numId w:val="2"/>
        </w:numPr>
        <w:spacing w:line="240" w:lineRule="auto"/>
        <w:jc w:val="both"/>
      </w:pPr>
      <w:r>
        <w:rPr>
          <w:rFonts w:ascii="Times New Roman" w:hAnsi="Times New Roman"/>
          <w:color w:val="000000"/>
          <w:sz w:val="28"/>
        </w:rPr>
        <w:t>Поурочные разработки по истории.</w:t>
      </w:r>
      <w:bookmarkEnd w:id="6"/>
    </w:p>
    <w:p>
      <w:pPr>
        <w:spacing w:line="240" w:lineRule="auto"/>
        <w:ind w:left="120"/>
        <w:jc w:val="both"/>
      </w:pPr>
    </w:p>
    <w:p>
      <w:pPr>
        <w:spacing w:line="240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ИНТЕРНЕТ:</w:t>
      </w:r>
    </w:p>
    <w:p>
      <w:pPr>
        <w:pStyle w:val="5"/>
        <w:numPr>
          <w:ilvl w:val="0"/>
          <w:numId w:val="3"/>
        </w:numPr>
        <w:spacing w:line="240" w:lineRule="auto"/>
        <w:jc w:val="both"/>
        <w:rPr>
          <w:sz w:val="28"/>
        </w:rPr>
      </w:pPr>
      <w:r>
        <w:rPr>
          <w:rFonts w:ascii="Times New Roman" w:hAnsi="Times New Roman"/>
          <w:color w:val="333333"/>
          <w:sz w:val="28"/>
        </w:rPr>
        <w:t>​‌</w:t>
      </w:r>
      <w:r>
        <w:fldChar w:fldCharType="begin"/>
      </w:r>
      <w:r>
        <w:instrText xml:space="preserve"> HYPERLINK "http://www.mon.gov.ru" </w:instrText>
      </w:r>
      <w:r>
        <w:fldChar w:fldCharType="separate"/>
      </w:r>
      <w:r>
        <w:rPr>
          <w:rStyle w:val="4"/>
          <w:rFonts w:ascii="Times New Roman" w:hAnsi="Times New Roman"/>
          <w:sz w:val="28"/>
        </w:rPr>
        <w:t>http://www.mon.gov.ru</w:t>
      </w:r>
      <w:r>
        <w:rPr>
          <w:rStyle w:val="4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color w:val="000000"/>
          <w:sz w:val="28"/>
        </w:rPr>
        <w:t xml:space="preserve"> - официальный сайт Министерства образования и науки РФ.</w:t>
      </w:r>
    </w:p>
    <w:p>
      <w:pPr>
        <w:pStyle w:val="5"/>
        <w:numPr>
          <w:ilvl w:val="0"/>
          <w:numId w:val="3"/>
        </w:numPr>
        <w:spacing w:line="240" w:lineRule="auto"/>
        <w:jc w:val="both"/>
        <w:rPr>
          <w:sz w:val="28"/>
        </w:rPr>
      </w:pPr>
      <w:r>
        <w:fldChar w:fldCharType="begin"/>
      </w:r>
      <w:r>
        <w:instrText xml:space="preserve"> HYPERLINK "http://www.edu.ru" </w:instrText>
      </w:r>
      <w:r>
        <w:fldChar w:fldCharType="separate"/>
      </w:r>
      <w:r>
        <w:rPr>
          <w:rStyle w:val="4"/>
          <w:rFonts w:ascii="Times New Roman" w:hAnsi="Times New Roman"/>
          <w:sz w:val="28"/>
        </w:rPr>
        <w:t>http://www.edu.ru</w:t>
      </w:r>
      <w:r>
        <w:rPr>
          <w:rStyle w:val="4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color w:val="000000"/>
          <w:sz w:val="28"/>
        </w:rPr>
        <w:t xml:space="preserve"> - федеральный портал "Российское образование";</w:t>
      </w:r>
    </w:p>
    <w:p>
      <w:pPr>
        <w:pStyle w:val="5"/>
        <w:numPr>
          <w:ilvl w:val="0"/>
          <w:numId w:val="3"/>
        </w:numPr>
        <w:spacing w:line="240" w:lineRule="auto"/>
        <w:jc w:val="both"/>
        <w:rPr>
          <w:sz w:val="28"/>
        </w:rPr>
      </w:pPr>
      <w:r>
        <w:fldChar w:fldCharType="begin"/>
      </w:r>
      <w:r>
        <w:instrText xml:space="preserve"> HYPERLINK "http://www.school.edu.ru" </w:instrText>
      </w:r>
      <w:r>
        <w:fldChar w:fldCharType="separate"/>
      </w:r>
      <w:r>
        <w:rPr>
          <w:rStyle w:val="4"/>
          <w:rFonts w:ascii="Times New Roman" w:hAnsi="Times New Roman"/>
          <w:sz w:val="28"/>
        </w:rPr>
        <w:t>http://www.school.edu.ru</w:t>
      </w:r>
      <w:r>
        <w:rPr>
          <w:rStyle w:val="4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color w:val="000000"/>
          <w:sz w:val="28"/>
        </w:rPr>
        <w:t xml:space="preserve"> - российский общеобразовательный Портал;</w:t>
      </w:r>
      <w:bookmarkStart w:id="7" w:name="954910a6-450c-47a0-80e2-529fad0f6e94"/>
    </w:p>
    <w:p>
      <w:pPr>
        <w:pStyle w:val="5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b/>
          <w:color w:val="000000"/>
          <w:sz w:val="28"/>
        </w:rPr>
      </w:pPr>
      <w:r>
        <w:fldChar w:fldCharType="begin"/>
      </w:r>
      <w:r>
        <w:instrText xml:space="preserve"> HYPERLINK "http://www.gumer.info/Name_Katalog.php" </w:instrText>
      </w:r>
      <w:r>
        <w:fldChar w:fldCharType="separate"/>
      </w:r>
      <w:r>
        <w:rPr>
          <w:rStyle w:val="4"/>
          <w:rFonts w:ascii="Times New Roman" w:hAnsi="Times New Roman"/>
          <w:sz w:val="28"/>
        </w:rPr>
        <w:t>http://www.gumer.info/Name_Katalog.php</w:t>
      </w:r>
      <w:r>
        <w:rPr>
          <w:rStyle w:val="4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color w:val="000000"/>
          <w:sz w:val="28"/>
        </w:rPr>
        <w:t xml:space="preserve"> - библиотека книг по истории и другим общественных наукам/</w:t>
      </w:r>
      <w:bookmarkEnd w:id="7"/>
    </w:p>
    <w:p/>
    <w:sectPr>
      <w:pgSz w:w="11906" w:h="16838"/>
      <w:pgMar w:top="1134" w:right="851" w:bottom="1134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644F88"/>
    <w:multiLevelType w:val="multilevel"/>
    <w:tmpl w:val="19644F88"/>
    <w:lvl w:ilvl="0" w:tentative="0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5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0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7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4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600" w:hanging="360"/>
      </w:pPr>
      <w:rPr>
        <w:rFonts w:hint="default" w:ascii="Wingdings" w:hAnsi="Wingdings"/>
      </w:rPr>
    </w:lvl>
  </w:abstractNum>
  <w:abstractNum w:abstractNumId="1">
    <w:nsid w:val="245334F2"/>
    <w:multiLevelType w:val="multilevel"/>
    <w:tmpl w:val="245334F2"/>
    <w:lvl w:ilvl="0" w:tentative="0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5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0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7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4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600" w:hanging="360"/>
      </w:pPr>
      <w:rPr>
        <w:rFonts w:hint="default" w:ascii="Wingdings" w:hAnsi="Wingdings"/>
      </w:rPr>
    </w:lvl>
  </w:abstractNum>
  <w:abstractNum w:abstractNumId="2">
    <w:nsid w:val="2DB0761D"/>
    <w:multiLevelType w:val="multilevel"/>
    <w:tmpl w:val="2DB0761D"/>
    <w:lvl w:ilvl="0" w:tentative="0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5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0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7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4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60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6B0"/>
    <w:rsid w:val="00721047"/>
    <w:rsid w:val="007B26B0"/>
    <w:rsid w:val="00E372A6"/>
    <w:rsid w:val="00E5792E"/>
    <w:rsid w:val="38DC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38</Pages>
  <Words>8986</Words>
  <Characters>51224</Characters>
  <Lines>426</Lines>
  <Paragraphs>120</Paragraphs>
  <TotalTime>3</TotalTime>
  <ScaleCrop>false</ScaleCrop>
  <LinksUpToDate>false</LinksUpToDate>
  <CharactersWithSpaces>60090</CharactersWithSpaces>
  <Application>WPS Office_11.2.0.11225_F1E327BC-269C-435d-A152-05C5408002CA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2023-10-14T10:29:00Z</dcterms:created>
  <dc:creator>UserHome</dc:creator>
  <cp:lastModifiedBy>Кристина Алексеевна</cp:lastModifiedBy>
  <dcterms:modified xsi:type="dcterms:W3CDTF">2023-10-14T14:35:54Z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1033-11.2.0.11225</vt:lpwstr>
  </property>
  <property fmtid="{D5CDD505-2E9C-101B-9397-08002B2CF9AE}" pid="3" name="ICV">
    <vt:lpwstr>6B1F3A3FA7CA4654873B77C17476C0E2</vt:lpwstr>
  </property>
</Properties>
</file>